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5E" w:rsidRPr="00A966E5" w:rsidRDefault="00BB555E" w:rsidP="00BB555E">
      <w:pPr>
        <w:pStyle w:val="SemEspaamento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C73DE">
        <w:rPr>
          <w:rFonts w:ascii="Times New Roman" w:hAnsi="Times New Roman" w:cs="Times New Roman"/>
          <w:b/>
          <w:sz w:val="24"/>
          <w:szCs w:val="24"/>
        </w:rPr>
        <w:t>Dados de Identificação:</w:t>
      </w:r>
    </w:p>
    <w:p w:rsidR="00BB555E" w:rsidRPr="00FC73DE" w:rsidRDefault="00BB555E" w:rsidP="00BB555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Escola Estadual de Ensino Médio Inovador Severino Cabral</w:t>
      </w:r>
    </w:p>
    <w:p w:rsidR="00BB555E" w:rsidRPr="00FC73DE" w:rsidRDefault="00BB555E" w:rsidP="00BB555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(a): Aída Célia </w:t>
      </w:r>
    </w:p>
    <w:p w:rsidR="00BB555E" w:rsidRPr="00FC73DE" w:rsidRDefault="00BB555E" w:rsidP="00BB555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 estagiário (a): Tatianne Ellen Cavalcante Silva</w:t>
      </w:r>
    </w:p>
    <w:p w:rsidR="00BB555E" w:rsidRPr="00FC73DE" w:rsidRDefault="00BB555E" w:rsidP="00BB555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  <w:r w:rsidRPr="00FC73DE">
        <w:rPr>
          <w:rFonts w:ascii="Times New Roman" w:hAnsi="Times New Roman" w:cs="Times New Roman"/>
          <w:sz w:val="24"/>
          <w:szCs w:val="24"/>
        </w:rPr>
        <w:t xml:space="preserve">Período: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aulas de 50 minutos</w:t>
      </w:r>
    </w:p>
    <w:p w:rsidR="006F036A" w:rsidRDefault="006F036A" w:rsidP="006F036A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6F036A" w:rsidRPr="009700D0" w:rsidRDefault="006F036A" w:rsidP="006F036A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6F036A" w:rsidRDefault="006F036A" w:rsidP="006F0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PLANO DE AULA </w:t>
      </w:r>
    </w:p>
    <w:p w:rsidR="006F036A" w:rsidRPr="00734715" w:rsidRDefault="006F036A" w:rsidP="00BB555E">
      <w:pPr>
        <w:pStyle w:val="PargrafodaLista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</w:rPr>
        <w:t>TEMA:</w:t>
      </w:r>
      <w:r w:rsidRPr="00BB555E">
        <w:rPr>
          <w:sz w:val="24"/>
        </w:rPr>
        <w:t xml:space="preserve"> </w:t>
      </w:r>
      <w:r w:rsidRPr="00BB555E">
        <w:rPr>
          <w:rFonts w:ascii="Times New Roman" w:hAnsi="Times New Roman" w:cs="Times New Roman"/>
          <w:sz w:val="24"/>
          <w:szCs w:val="24"/>
        </w:rPr>
        <w:t>A expansão liberal e nacionalista na Europa: O caso da França</w:t>
      </w:r>
    </w:p>
    <w:p w:rsidR="00734715" w:rsidRPr="00BB555E" w:rsidRDefault="00734715" w:rsidP="00734715">
      <w:pPr>
        <w:pStyle w:val="PargrafodaLista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036A" w:rsidRPr="00BB555E" w:rsidRDefault="006F036A" w:rsidP="00BB555E">
      <w:pPr>
        <w:pStyle w:val="PargrafodaLista"/>
        <w:numPr>
          <w:ilvl w:val="0"/>
          <w:numId w:val="6"/>
        </w:numPr>
        <w:ind w:left="284" w:right="-427" w:hanging="284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 xml:space="preserve">OBJETIVOS: </w:t>
      </w:r>
    </w:p>
    <w:p w:rsidR="006F036A" w:rsidRDefault="006F036A" w:rsidP="006F036A">
      <w:pPr>
        <w:ind w:right="-4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Geral:</w:t>
      </w:r>
    </w:p>
    <w:p w:rsidR="006F036A" w:rsidRPr="004F5D20" w:rsidRDefault="006F036A" w:rsidP="006F036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6F036A">
        <w:rPr>
          <w:b/>
          <w:noProof/>
          <w:color w:val="000000"/>
        </w:rPr>
        <w:t>A</w:t>
      </w:r>
      <w:r w:rsidRPr="006F036A">
        <w:rPr>
          <w:noProof/>
          <w:color w:val="000000"/>
        </w:rPr>
        <w:t xml:space="preserve">nalisar </w:t>
      </w:r>
      <w:r>
        <w:rPr>
          <w:noProof/>
          <w:color w:val="000000"/>
        </w:rPr>
        <w:t xml:space="preserve">os aspectos culturais, sociais, economico e politicos da França na primeira metade do século XIX.  </w:t>
      </w:r>
    </w:p>
    <w:p w:rsidR="004F5D20" w:rsidRPr="006F036A" w:rsidRDefault="004F5D20" w:rsidP="004F5D20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b/>
          <w:noProof/>
          <w:color w:val="000000"/>
        </w:rPr>
      </w:pPr>
    </w:p>
    <w:p w:rsidR="006F036A" w:rsidRDefault="006F036A" w:rsidP="006F036A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 w:rsidRPr="00DD28E6">
        <w:rPr>
          <w:b/>
          <w:noProof/>
          <w:color w:val="000000"/>
        </w:rPr>
        <w:t>Objetivo Especifico:</w:t>
      </w:r>
    </w:p>
    <w:p w:rsidR="006F036A" w:rsidRPr="00DD28E6" w:rsidRDefault="006F036A" w:rsidP="006F036A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</w:p>
    <w:p w:rsidR="006F036A" w:rsidRPr="000E0534" w:rsidRDefault="006F036A" w:rsidP="006F036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Discutir os conceitos de liberalismo e nacionalismo;</w:t>
      </w:r>
    </w:p>
    <w:p w:rsidR="006F036A" w:rsidRDefault="006F036A" w:rsidP="006F036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Problemaizar as diferenças do cotidiano da elite e dos trabalhadores fanceses;</w:t>
      </w:r>
    </w:p>
    <w:p w:rsidR="006F036A" w:rsidRPr="00193449" w:rsidRDefault="00A84932" w:rsidP="006F036A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Analisar os levantes populares de 1830 e 1848.</w:t>
      </w:r>
    </w:p>
    <w:p w:rsidR="006F036A" w:rsidRPr="000A7BD8" w:rsidRDefault="006F036A" w:rsidP="006F036A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noProof/>
          <w:color w:val="000000"/>
        </w:rPr>
      </w:pPr>
    </w:p>
    <w:p w:rsidR="006F036A" w:rsidRPr="00BB555E" w:rsidRDefault="006F036A" w:rsidP="00BB555E">
      <w:pPr>
        <w:pStyle w:val="PargrafodaLista"/>
        <w:numPr>
          <w:ilvl w:val="0"/>
          <w:numId w:val="6"/>
        </w:numPr>
        <w:ind w:left="426" w:right="-427" w:hanging="426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 xml:space="preserve">CONTEÚDOS: </w:t>
      </w:r>
    </w:p>
    <w:p w:rsidR="004F5D20" w:rsidRDefault="004F5D20" w:rsidP="006F036A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Vestimentas, alimentação</w:t>
      </w:r>
      <w:r w:rsidR="00612077">
        <w:rPr>
          <w:rFonts w:ascii="Times New Roman" w:hAnsi="Times New Roman" w:cs="Times New Roman"/>
          <w:sz w:val="24"/>
          <w:szCs w:val="24"/>
        </w:rPr>
        <w:t xml:space="preserve"> e urbanização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D20" w:rsidRDefault="004F5D20" w:rsidP="004F5D20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Crise agrícola, desemprego.</w:t>
      </w:r>
    </w:p>
    <w:p w:rsidR="004F5D20" w:rsidRDefault="004F5D20" w:rsidP="004F5D20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Movimentos sociais: 1830</w:t>
      </w:r>
    </w:p>
    <w:p w:rsidR="004F5D20" w:rsidRDefault="004F5D20" w:rsidP="004F5D20">
      <w:pPr>
        <w:pStyle w:val="PargrafodaLista"/>
        <w:numPr>
          <w:ilvl w:val="0"/>
          <w:numId w:val="5"/>
        </w:numPr>
        <w:ind w:left="1134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Dinastia Bourbon;</w:t>
      </w:r>
    </w:p>
    <w:p w:rsidR="004F5D20" w:rsidRDefault="004F5D20" w:rsidP="004F5D20">
      <w:pPr>
        <w:pStyle w:val="PargrafodaLista"/>
        <w:numPr>
          <w:ilvl w:val="0"/>
          <w:numId w:val="5"/>
        </w:numPr>
        <w:ind w:left="1134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Expansão colonial </w:t>
      </w:r>
    </w:p>
    <w:p w:rsidR="004F5D20" w:rsidRPr="004F5D20" w:rsidRDefault="004F5D20" w:rsidP="004F5D20">
      <w:pPr>
        <w:pStyle w:val="PargrafodaLista"/>
        <w:numPr>
          <w:ilvl w:val="0"/>
          <w:numId w:val="5"/>
        </w:numPr>
        <w:ind w:left="1134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Empobrecimento dos operários;</w:t>
      </w:r>
    </w:p>
    <w:p w:rsidR="004F5D20" w:rsidRPr="004F5D20" w:rsidRDefault="006F036A" w:rsidP="004F5D20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D20">
        <w:rPr>
          <w:rFonts w:ascii="Times New Roman" w:hAnsi="Times New Roman" w:cs="Times New Roman"/>
          <w:sz w:val="24"/>
          <w:szCs w:val="24"/>
        </w:rPr>
        <w:t>Movimentos sociais</w:t>
      </w:r>
      <w:r w:rsidR="004F5D20">
        <w:rPr>
          <w:rFonts w:ascii="Times New Roman" w:hAnsi="Times New Roman" w:cs="Times New Roman"/>
          <w:iCs/>
          <w:color w:val="000000"/>
          <w:sz w:val="24"/>
          <w:szCs w:val="18"/>
          <w:shd w:val="clear" w:color="auto" w:fill="FFFFFF"/>
        </w:rPr>
        <w:t>: 1848</w:t>
      </w:r>
    </w:p>
    <w:p w:rsidR="004F5D20" w:rsidRDefault="004F5D20" w:rsidP="004F5D20">
      <w:pPr>
        <w:pStyle w:val="PargrafodaLista"/>
        <w:numPr>
          <w:ilvl w:val="0"/>
          <w:numId w:val="4"/>
        </w:numPr>
        <w:ind w:left="1134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Queda da monarquia;</w:t>
      </w:r>
    </w:p>
    <w:p w:rsidR="006F036A" w:rsidRDefault="004F5D20" w:rsidP="004F5D20">
      <w:pPr>
        <w:pStyle w:val="PargrafodaLista"/>
        <w:numPr>
          <w:ilvl w:val="0"/>
          <w:numId w:val="4"/>
        </w:numPr>
        <w:ind w:left="1134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 dos povos</w:t>
      </w:r>
    </w:p>
    <w:p w:rsidR="00323C7D" w:rsidRPr="00323C7D" w:rsidRDefault="00323C7D" w:rsidP="00323C7D">
      <w:pPr>
        <w:pStyle w:val="PargrafodaLista"/>
        <w:numPr>
          <w:ilvl w:val="0"/>
          <w:numId w:val="1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Comuna de Paris. </w:t>
      </w:r>
    </w:p>
    <w:p w:rsidR="006F036A" w:rsidRDefault="00BB555E" w:rsidP="006F036A">
      <w:p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FC73DE">
        <w:rPr>
          <w:rFonts w:ascii="Times New Roman" w:hAnsi="Times New Roman" w:cs="Times New Roman"/>
          <w:b/>
          <w:sz w:val="24"/>
          <w:szCs w:val="24"/>
        </w:rPr>
        <w:t>Desenvolvimento do tema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36A" w:rsidRPr="007E2E20">
        <w:rPr>
          <w:rFonts w:ascii="Times New Roman" w:hAnsi="Times New Roman" w:cs="Times New Roman"/>
          <w:sz w:val="24"/>
          <w:szCs w:val="24"/>
        </w:rPr>
        <w:t>Aula expositiva dialogada</w:t>
      </w:r>
      <w:r w:rsidR="006F036A">
        <w:rPr>
          <w:rFonts w:ascii="Times New Roman" w:hAnsi="Times New Roman" w:cs="Times New Roman"/>
          <w:sz w:val="24"/>
          <w:szCs w:val="24"/>
        </w:rPr>
        <w:t>;</w:t>
      </w:r>
    </w:p>
    <w:p w:rsidR="006F036A" w:rsidRPr="00DB732E" w:rsidRDefault="006F036A" w:rsidP="006F036A">
      <w:pPr>
        <w:pStyle w:val="Ttulo1"/>
        <w:numPr>
          <w:ilvl w:val="0"/>
          <w:numId w:val="3"/>
        </w:numPr>
        <w:spacing w:before="0" w:after="136"/>
        <w:jc w:val="both"/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</w:pPr>
      <w:r w:rsidRPr="008F0D11">
        <w:rPr>
          <w:rFonts w:ascii="Times New Roman" w:hAnsi="Times New Roman" w:cs="Times New Roman"/>
          <w:sz w:val="24"/>
          <w:szCs w:val="24"/>
        </w:rPr>
        <w:t>1ª Aula: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 aula inicia dialogando sobre os conceitos</w:t>
      </w:r>
      <w:r w:rsidR="00C77A52">
        <w:rPr>
          <w:rFonts w:ascii="Times New Roman" w:hAnsi="Times New Roman" w:cs="Times New Roman"/>
          <w:b w:val="0"/>
          <w:sz w:val="24"/>
          <w:szCs w:val="24"/>
        </w:rPr>
        <w:t xml:space="preserve"> liberalismo nos âmbitos econômicos, político e religioso e sobre o conceito de nacionalismo, discutindo os pontos: cultura, independência nacional e autodeterminação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77A52">
        <w:rPr>
          <w:rFonts w:ascii="Times New Roman" w:hAnsi="Times New Roman" w:cs="Times New Roman"/>
          <w:b w:val="0"/>
          <w:sz w:val="24"/>
          <w:szCs w:val="24"/>
        </w:rPr>
        <w:t>A aula processe indagando os alunos sobre como eram as vestimentas, alimentação, casamento entre outros aspectos socioc</w:t>
      </w:r>
      <w:r w:rsidR="00C77A52"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  <w:t xml:space="preserve">ulturais na França na primeira metade do século XIX </w:t>
      </w:r>
      <w:r w:rsidR="00890E96"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</w:rPr>
        <w:t>citando filmes que se ambientam em tal período. Para discutirmos as questões sociais, partiremos da narrativa de “Os miseráveis” de Victor Hugo.</w:t>
      </w:r>
    </w:p>
    <w:p w:rsidR="00890E96" w:rsidRDefault="006F036A" w:rsidP="00890E96">
      <w:pPr>
        <w:pStyle w:val="Ttulo1"/>
        <w:numPr>
          <w:ilvl w:val="0"/>
          <w:numId w:val="3"/>
        </w:numPr>
        <w:spacing w:before="0" w:after="136"/>
        <w:ind w:right="-4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A52">
        <w:rPr>
          <w:rFonts w:ascii="Times New Roman" w:hAnsi="Times New Roman" w:cs="Times New Roman"/>
          <w:sz w:val="24"/>
          <w:szCs w:val="24"/>
        </w:rPr>
        <w:lastRenderedPageBreak/>
        <w:t>2ª Aula:</w:t>
      </w:r>
      <w:r w:rsidRPr="00C77A52">
        <w:rPr>
          <w:rFonts w:ascii="Times New Roman" w:hAnsi="Times New Roman" w:cs="Times New Roman"/>
          <w:b w:val="0"/>
          <w:sz w:val="24"/>
          <w:szCs w:val="24"/>
        </w:rPr>
        <w:t xml:space="preserve"> A aul</w:t>
      </w:r>
      <w:r w:rsidR="00890E96">
        <w:rPr>
          <w:rFonts w:ascii="Times New Roman" w:hAnsi="Times New Roman" w:cs="Times New Roman"/>
          <w:b w:val="0"/>
          <w:sz w:val="24"/>
          <w:szCs w:val="24"/>
        </w:rPr>
        <w:t xml:space="preserve">a terá inicio com a análise da imagem “A liberdade conduzindo o povo” a partir de tal imagem discutiremos a manifestações populares de 1830 e 1848 e o massacre ao movimento socialista. </w:t>
      </w:r>
    </w:p>
    <w:p w:rsidR="00BB555E" w:rsidRPr="00BB555E" w:rsidRDefault="00BB555E" w:rsidP="00BB555E">
      <w:pPr>
        <w:pStyle w:val="PargrafodaLista"/>
        <w:numPr>
          <w:ilvl w:val="0"/>
          <w:numId w:val="7"/>
        </w:numPr>
        <w:ind w:left="567" w:right="-427" w:hanging="567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Recursos didáticos:</w:t>
      </w:r>
      <w:r w:rsidRPr="00BB555E">
        <w:rPr>
          <w:rFonts w:ascii="Times New Roman" w:hAnsi="Times New Roman" w:cs="Times New Roman"/>
          <w:sz w:val="24"/>
          <w:szCs w:val="24"/>
        </w:rPr>
        <w:t xml:space="preserve"> Quadro brando, pincel, Imagens e mapas</w:t>
      </w:r>
      <w:r w:rsidR="003829DB">
        <w:rPr>
          <w:rFonts w:ascii="Times New Roman" w:hAnsi="Times New Roman" w:cs="Times New Roman"/>
          <w:sz w:val="24"/>
          <w:szCs w:val="24"/>
        </w:rPr>
        <w:t>.</w:t>
      </w:r>
      <w:r w:rsidRPr="00BB5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0F6" w:rsidRDefault="001D60F6" w:rsidP="00734715">
      <w:pPr>
        <w:pStyle w:val="PargrafodaLista"/>
        <w:numPr>
          <w:ilvl w:val="0"/>
          <w:numId w:val="7"/>
        </w:numPr>
        <w:ind w:left="0" w:right="-42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55E">
        <w:rPr>
          <w:rFonts w:ascii="Times New Roman" w:hAnsi="Times New Roman" w:cs="Times New Roman"/>
          <w:b/>
          <w:sz w:val="24"/>
          <w:szCs w:val="24"/>
        </w:rPr>
        <w:t>Avaliação</w:t>
      </w:r>
      <w:r w:rsidR="006F036A" w:rsidRPr="00BB55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36A" w:rsidRPr="00BB555E">
        <w:rPr>
          <w:rFonts w:ascii="Times New Roman" w:hAnsi="Times New Roman" w:cs="Times New Roman"/>
          <w:sz w:val="24"/>
          <w:szCs w:val="24"/>
        </w:rPr>
        <w:t>A avaliação será continua durante a au</w:t>
      </w:r>
      <w:r w:rsidR="003829DB">
        <w:rPr>
          <w:rFonts w:ascii="Times New Roman" w:hAnsi="Times New Roman" w:cs="Times New Roman"/>
          <w:sz w:val="24"/>
          <w:szCs w:val="24"/>
        </w:rPr>
        <w:t>la a</w:t>
      </w:r>
      <w:r>
        <w:rPr>
          <w:rFonts w:ascii="Times New Roman" w:hAnsi="Times New Roman" w:cs="Times New Roman"/>
          <w:sz w:val="24"/>
          <w:szCs w:val="24"/>
        </w:rPr>
        <w:t xml:space="preserve"> partir da participação dos </w:t>
      </w:r>
      <w:r w:rsidR="006F036A" w:rsidRPr="003829DB">
        <w:rPr>
          <w:rFonts w:ascii="Times New Roman" w:hAnsi="Times New Roman" w:cs="Times New Roman"/>
          <w:sz w:val="24"/>
          <w:szCs w:val="24"/>
        </w:rPr>
        <w:t>alunos.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estimular tal participação será utilizada a análise </w:t>
      </w:r>
      <w:r>
        <w:rPr>
          <w:rFonts w:ascii="Times New Roman" w:hAnsi="Times New Roman" w:cs="Times New Roman"/>
          <w:sz w:val="24"/>
          <w:szCs w:val="24"/>
        </w:rPr>
        <w:t xml:space="preserve">de imagens e mapas junto </w:t>
      </w:r>
      <w:r w:rsidR="0073471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narrativa da história contada no livro “Os miseráveis”. </w:t>
      </w:r>
    </w:p>
    <w:p w:rsidR="001D60F6" w:rsidRPr="001D60F6" w:rsidRDefault="001D60F6" w:rsidP="001D60F6">
      <w:pPr>
        <w:pStyle w:val="PargrafodaLista"/>
        <w:ind w:left="0" w:right="-427"/>
        <w:rPr>
          <w:rFonts w:ascii="Times New Roman" w:hAnsi="Times New Roman" w:cs="Times New Roman"/>
          <w:b/>
          <w:sz w:val="24"/>
          <w:szCs w:val="24"/>
        </w:rPr>
      </w:pPr>
    </w:p>
    <w:p w:rsidR="006F036A" w:rsidRPr="001D60F6" w:rsidRDefault="001D60F6" w:rsidP="001D60F6">
      <w:pPr>
        <w:pStyle w:val="PargrafodaLista"/>
        <w:numPr>
          <w:ilvl w:val="0"/>
          <w:numId w:val="7"/>
        </w:numPr>
        <w:ind w:left="567" w:right="-427" w:hanging="567"/>
        <w:rPr>
          <w:rFonts w:ascii="Times New Roman" w:hAnsi="Times New Roman" w:cs="Times New Roman"/>
          <w:b/>
          <w:sz w:val="24"/>
          <w:szCs w:val="24"/>
        </w:rPr>
      </w:pPr>
      <w:r w:rsidRPr="001D60F6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6F036A" w:rsidRDefault="006F036A" w:rsidP="006F036A">
      <w:pPr>
        <w:spacing w:after="12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COTRIM, Gilberto. História Global: Brasil e Geral. Vol. 3, São Paulo: </w:t>
      </w:r>
      <w:proofErr w:type="gramStart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Saraiva,</w:t>
      </w:r>
      <w:proofErr w:type="gramEnd"/>
      <w:r w:rsidRPr="008811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2010.</w:t>
      </w:r>
    </w:p>
    <w:p w:rsidR="000967F9" w:rsidRDefault="00890E9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HUGO, VICTOR. Os miseráveis. </w:t>
      </w:r>
      <w:r w:rsidR="006120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São Paulo: L&amp;PM, </w:t>
      </w:r>
      <w:proofErr w:type="gramStart"/>
      <w:r w:rsidR="006120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2012</w:t>
      </w:r>
      <w:proofErr w:type="gramEnd"/>
    </w:p>
    <w:p w:rsidR="00612077" w:rsidRPr="00612077" w:rsidRDefault="006120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Vídeo sobre moda na França, disponível em: </w:t>
      </w:r>
      <w:hyperlink r:id="rId6" w:history="1">
        <w:r w:rsidRPr="0043007E">
          <w:rPr>
            <w:rStyle w:val="Hyperlink"/>
            <w:rFonts w:ascii="Times New Roman" w:hAnsi="Times New Roman" w:cs="Times New Roman"/>
            <w:sz w:val="24"/>
          </w:rPr>
          <w:t>http://www.youtube.com/watch?v=01qpfckMy9o</w:t>
        </w:r>
      </w:hyperlink>
      <w:r w:rsidR="001D60F6">
        <w:rPr>
          <w:rStyle w:val="Hyperlink"/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acesso em: 24 de novembro de 2014. </w:t>
      </w:r>
    </w:p>
    <w:sectPr w:rsidR="00612077" w:rsidRPr="00612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436B"/>
    <w:multiLevelType w:val="hybridMultilevel"/>
    <w:tmpl w:val="5D3A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2350A"/>
    <w:multiLevelType w:val="hybridMultilevel"/>
    <w:tmpl w:val="F10AB4D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264578"/>
    <w:multiLevelType w:val="hybridMultilevel"/>
    <w:tmpl w:val="BE882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45448"/>
    <w:multiLevelType w:val="hybridMultilevel"/>
    <w:tmpl w:val="1B0027D8"/>
    <w:lvl w:ilvl="0" w:tplc="822EA64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A77891"/>
    <w:multiLevelType w:val="hybridMultilevel"/>
    <w:tmpl w:val="C1267A5E"/>
    <w:lvl w:ilvl="0" w:tplc="B3F44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1173"/>
    <w:multiLevelType w:val="hybridMultilevel"/>
    <w:tmpl w:val="4078A82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1B5132"/>
    <w:multiLevelType w:val="hybridMultilevel"/>
    <w:tmpl w:val="60EE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6A"/>
    <w:rsid w:val="000967F9"/>
    <w:rsid w:val="001D60F6"/>
    <w:rsid w:val="00323C7D"/>
    <w:rsid w:val="003829DB"/>
    <w:rsid w:val="004F5D20"/>
    <w:rsid w:val="00612077"/>
    <w:rsid w:val="006F036A"/>
    <w:rsid w:val="00734715"/>
    <w:rsid w:val="00890E96"/>
    <w:rsid w:val="00A84932"/>
    <w:rsid w:val="00BB555E"/>
    <w:rsid w:val="00C7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6A"/>
  </w:style>
  <w:style w:type="paragraph" w:styleId="Ttulo1">
    <w:name w:val="heading 1"/>
    <w:basedOn w:val="Normal"/>
    <w:next w:val="Normal"/>
    <w:link w:val="Ttulo1Char"/>
    <w:uiPriority w:val="9"/>
    <w:qFormat/>
    <w:rsid w:val="006F03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036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6F036A"/>
    <w:pPr>
      <w:ind w:left="720"/>
      <w:contextualSpacing/>
    </w:pPr>
  </w:style>
  <w:style w:type="paragraph" w:styleId="Cabealho">
    <w:name w:val="header"/>
    <w:basedOn w:val="Normal"/>
    <w:link w:val="CabealhoChar"/>
    <w:rsid w:val="006F03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F03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F036A"/>
  </w:style>
  <w:style w:type="character" w:styleId="Hyperlink">
    <w:name w:val="Hyperlink"/>
    <w:basedOn w:val="Fontepargpadro"/>
    <w:uiPriority w:val="99"/>
    <w:unhideWhenUsed/>
    <w:rsid w:val="006F036A"/>
    <w:rPr>
      <w:color w:val="0000FF"/>
      <w:u w:val="single"/>
    </w:rPr>
  </w:style>
  <w:style w:type="paragraph" w:styleId="SemEspaamento">
    <w:name w:val="No Spacing"/>
    <w:uiPriority w:val="1"/>
    <w:qFormat/>
    <w:rsid w:val="006F0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6A"/>
  </w:style>
  <w:style w:type="paragraph" w:styleId="Ttulo1">
    <w:name w:val="heading 1"/>
    <w:basedOn w:val="Normal"/>
    <w:next w:val="Normal"/>
    <w:link w:val="Ttulo1Char"/>
    <w:uiPriority w:val="9"/>
    <w:qFormat/>
    <w:rsid w:val="006F03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036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6F036A"/>
    <w:pPr>
      <w:ind w:left="720"/>
      <w:contextualSpacing/>
    </w:pPr>
  </w:style>
  <w:style w:type="paragraph" w:styleId="Cabealho">
    <w:name w:val="header"/>
    <w:basedOn w:val="Normal"/>
    <w:link w:val="CabealhoChar"/>
    <w:rsid w:val="006F03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F03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F036A"/>
  </w:style>
  <w:style w:type="character" w:styleId="Hyperlink">
    <w:name w:val="Hyperlink"/>
    <w:basedOn w:val="Fontepargpadro"/>
    <w:uiPriority w:val="99"/>
    <w:unhideWhenUsed/>
    <w:rsid w:val="006F036A"/>
    <w:rPr>
      <w:color w:val="0000FF"/>
      <w:u w:val="single"/>
    </w:rPr>
  </w:style>
  <w:style w:type="paragraph" w:styleId="SemEspaamento">
    <w:name w:val="No Spacing"/>
    <w:uiPriority w:val="1"/>
    <w:qFormat/>
    <w:rsid w:val="006F0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1qpfckMy9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Tatianne</dc:creator>
  <cp:lastModifiedBy>Tatianne</cp:lastModifiedBy>
  <cp:revision>7</cp:revision>
  <dcterms:created xsi:type="dcterms:W3CDTF">2014-11-30T22:26:00Z</dcterms:created>
  <dcterms:modified xsi:type="dcterms:W3CDTF">2014-12-11T14:46:00Z</dcterms:modified>
</cp:coreProperties>
</file>