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3E" w:rsidRDefault="008F773E" w:rsidP="00D14C52">
      <w:pPr>
        <w:jc w:val="center"/>
        <w:rPr>
          <w:rFonts w:ascii="Times New Roman" w:hAnsi="Times New Roman"/>
          <w:b/>
          <w:sz w:val="28"/>
          <w:szCs w:val="28"/>
        </w:rPr>
      </w:pPr>
      <w:r w:rsidRPr="008F773E">
        <w:rPr>
          <w:rFonts w:ascii="Times New Roman" w:hAnsi="Times New Roman"/>
          <w:b/>
          <w:sz w:val="28"/>
          <w:szCs w:val="28"/>
        </w:rPr>
        <w:t>PLANO DE AULA</w:t>
      </w:r>
    </w:p>
    <w:p w:rsidR="008F773E" w:rsidRPr="005E1C00" w:rsidRDefault="008F773E" w:rsidP="008F773E">
      <w:pPr>
        <w:pStyle w:val="PargrafodaLista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5E1C00">
        <w:rPr>
          <w:rFonts w:ascii="Times New Roman" w:hAnsi="Times New Roman"/>
          <w:b/>
          <w:sz w:val="24"/>
          <w:szCs w:val="24"/>
        </w:rPr>
        <w:t>Dados de identificação</w:t>
      </w:r>
    </w:p>
    <w:p w:rsidR="008F773E" w:rsidRPr="005E1C00" w:rsidRDefault="008F773E" w:rsidP="008F773E">
      <w:pPr>
        <w:ind w:left="708"/>
        <w:rPr>
          <w:rFonts w:ascii="Times New Roman" w:hAnsi="Times New Roman"/>
          <w:b/>
          <w:sz w:val="24"/>
          <w:szCs w:val="24"/>
        </w:rPr>
      </w:pPr>
      <w:r w:rsidRPr="005E1C00">
        <w:rPr>
          <w:rFonts w:ascii="Times New Roman" w:hAnsi="Times New Roman"/>
          <w:b/>
          <w:sz w:val="24"/>
          <w:szCs w:val="24"/>
        </w:rPr>
        <w:t xml:space="preserve">Escola: </w:t>
      </w:r>
      <w:r w:rsidRPr="005E1C00">
        <w:rPr>
          <w:rFonts w:ascii="Times New Roman" w:hAnsi="Times New Roman"/>
          <w:sz w:val="24"/>
          <w:szCs w:val="24"/>
        </w:rPr>
        <w:t>Escola estadual escritor Virgínius da Gama e Melo</w:t>
      </w:r>
    </w:p>
    <w:p w:rsidR="008F773E" w:rsidRPr="005E1C00" w:rsidRDefault="008F773E" w:rsidP="008F773E">
      <w:pPr>
        <w:ind w:left="708"/>
        <w:rPr>
          <w:rFonts w:ascii="Times New Roman" w:hAnsi="Times New Roman"/>
          <w:b/>
          <w:sz w:val="24"/>
          <w:szCs w:val="24"/>
        </w:rPr>
      </w:pPr>
      <w:r w:rsidRPr="005E1C00">
        <w:rPr>
          <w:rFonts w:ascii="Times New Roman" w:hAnsi="Times New Roman"/>
          <w:b/>
          <w:sz w:val="24"/>
          <w:szCs w:val="24"/>
        </w:rPr>
        <w:t xml:space="preserve">Professor supervisor: </w:t>
      </w:r>
      <w:r w:rsidRPr="005E1C00">
        <w:rPr>
          <w:rFonts w:ascii="Times New Roman" w:hAnsi="Times New Roman"/>
          <w:sz w:val="24"/>
          <w:szCs w:val="24"/>
        </w:rPr>
        <w:t>Valmi Oliveira Torres</w:t>
      </w:r>
    </w:p>
    <w:p w:rsidR="008F773E" w:rsidRPr="005E1C00" w:rsidRDefault="008F773E" w:rsidP="008F773E">
      <w:pPr>
        <w:ind w:left="708"/>
        <w:rPr>
          <w:rFonts w:ascii="Times New Roman" w:hAnsi="Times New Roman"/>
          <w:b/>
          <w:sz w:val="24"/>
          <w:szCs w:val="24"/>
        </w:rPr>
      </w:pPr>
      <w:r w:rsidRPr="005E1C00">
        <w:rPr>
          <w:rFonts w:ascii="Times New Roman" w:hAnsi="Times New Roman"/>
          <w:b/>
          <w:sz w:val="24"/>
          <w:szCs w:val="24"/>
        </w:rPr>
        <w:t>Professora Estagiá</w:t>
      </w:r>
      <w:r w:rsidR="00B16FE3">
        <w:rPr>
          <w:rFonts w:ascii="Times New Roman" w:hAnsi="Times New Roman"/>
          <w:b/>
          <w:sz w:val="24"/>
          <w:szCs w:val="24"/>
        </w:rPr>
        <w:t>rio</w:t>
      </w:r>
      <w:r w:rsidRPr="005E1C00">
        <w:rPr>
          <w:rFonts w:ascii="Times New Roman" w:hAnsi="Times New Roman"/>
          <w:b/>
          <w:sz w:val="24"/>
          <w:szCs w:val="24"/>
        </w:rPr>
        <w:t xml:space="preserve">: </w:t>
      </w:r>
      <w:r w:rsidR="00B16FE3">
        <w:rPr>
          <w:rFonts w:ascii="Times New Roman" w:hAnsi="Times New Roman"/>
          <w:sz w:val="24"/>
          <w:szCs w:val="24"/>
        </w:rPr>
        <w:t>Maxwell Barbosa Medeiros</w:t>
      </w:r>
    </w:p>
    <w:p w:rsidR="008F773E" w:rsidRPr="002B2B10" w:rsidRDefault="005E1C00" w:rsidP="005E1C00">
      <w:pPr>
        <w:ind w:left="708" w:right="-710"/>
        <w:rPr>
          <w:rFonts w:ascii="Times New Roman" w:hAnsi="Times New Roman"/>
          <w:sz w:val="24"/>
          <w:szCs w:val="24"/>
        </w:rPr>
      </w:pPr>
      <w:r w:rsidRPr="005E1C00">
        <w:rPr>
          <w:rFonts w:ascii="Times New Roman" w:hAnsi="Times New Roman"/>
          <w:b/>
          <w:sz w:val="24"/>
          <w:szCs w:val="24"/>
        </w:rPr>
        <w:t xml:space="preserve">Disciplina: </w:t>
      </w:r>
      <w:r w:rsidRPr="005E1C00">
        <w:rPr>
          <w:rFonts w:ascii="Times New Roman" w:hAnsi="Times New Roman"/>
          <w:sz w:val="24"/>
          <w:szCs w:val="24"/>
        </w:rPr>
        <w:t>História.</w:t>
      </w:r>
      <w:r w:rsidRPr="005E1C00">
        <w:rPr>
          <w:rFonts w:ascii="Times New Roman" w:hAnsi="Times New Roman"/>
          <w:b/>
          <w:sz w:val="24"/>
          <w:szCs w:val="24"/>
        </w:rPr>
        <w:tab/>
      </w:r>
      <w:r w:rsidR="008F773E" w:rsidRPr="005E1C00">
        <w:rPr>
          <w:rFonts w:ascii="Times New Roman" w:hAnsi="Times New Roman"/>
          <w:b/>
          <w:sz w:val="24"/>
          <w:szCs w:val="24"/>
        </w:rPr>
        <w:t xml:space="preserve">Série: </w:t>
      </w:r>
      <w:r w:rsidR="00B16FE3">
        <w:rPr>
          <w:rFonts w:ascii="Times New Roman" w:hAnsi="Times New Roman"/>
          <w:sz w:val="24"/>
          <w:szCs w:val="24"/>
        </w:rPr>
        <w:t>1</w:t>
      </w:r>
      <w:r w:rsidR="008F773E" w:rsidRPr="005E1C00">
        <w:rPr>
          <w:rFonts w:ascii="Times New Roman" w:hAnsi="Times New Roman"/>
          <w:sz w:val="24"/>
          <w:szCs w:val="24"/>
        </w:rPr>
        <w:t>º ANO</w:t>
      </w:r>
      <w:r w:rsidRPr="005E1C00">
        <w:rPr>
          <w:rFonts w:ascii="Times New Roman" w:hAnsi="Times New Roman"/>
          <w:b/>
          <w:sz w:val="24"/>
          <w:szCs w:val="24"/>
        </w:rPr>
        <w:tab/>
        <w:t>PERÍODO:</w:t>
      </w:r>
      <w:r w:rsidR="002B2B10">
        <w:rPr>
          <w:rFonts w:ascii="Times New Roman" w:hAnsi="Times New Roman"/>
          <w:b/>
          <w:sz w:val="24"/>
          <w:szCs w:val="24"/>
        </w:rPr>
        <w:t xml:space="preserve"> </w:t>
      </w:r>
      <w:r w:rsidR="002B2B10" w:rsidRPr="002B2B10">
        <w:rPr>
          <w:rFonts w:ascii="Times New Roman" w:hAnsi="Times New Roman"/>
          <w:sz w:val="24"/>
          <w:szCs w:val="24"/>
        </w:rPr>
        <w:t>Manhã</w:t>
      </w:r>
    </w:p>
    <w:p w:rsidR="005E1C00" w:rsidRDefault="005E1C00" w:rsidP="005E1C00">
      <w:pPr>
        <w:ind w:left="708" w:right="-710"/>
        <w:rPr>
          <w:rFonts w:ascii="Times New Roman" w:hAnsi="Times New Roman"/>
          <w:sz w:val="24"/>
          <w:szCs w:val="24"/>
        </w:rPr>
      </w:pPr>
    </w:p>
    <w:p w:rsidR="005E1C00" w:rsidRPr="005E1C00" w:rsidRDefault="005E1C00" w:rsidP="005E1C00">
      <w:pPr>
        <w:ind w:left="708" w:right="-710"/>
        <w:rPr>
          <w:rFonts w:ascii="Times New Roman" w:hAnsi="Times New Roman"/>
          <w:sz w:val="24"/>
          <w:szCs w:val="24"/>
        </w:rPr>
      </w:pPr>
    </w:p>
    <w:p w:rsidR="002B2B10" w:rsidRDefault="00500FE7" w:rsidP="005E1C0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Tema: </w:t>
      </w:r>
      <w:r w:rsidR="00C2653E">
        <w:rPr>
          <w:rFonts w:ascii="Times New Roman" w:hAnsi="Times New Roman"/>
          <w:b/>
          <w:sz w:val="24"/>
          <w:szCs w:val="24"/>
        </w:rPr>
        <w:t>Grécia Helenista</w:t>
      </w:r>
    </w:p>
    <w:p w:rsidR="005E1C00" w:rsidRDefault="005E1C00" w:rsidP="002B2B10">
      <w:pPr>
        <w:rPr>
          <w:rFonts w:ascii="Times New Roman" w:hAnsi="Times New Roman"/>
          <w:sz w:val="24"/>
          <w:szCs w:val="24"/>
        </w:rPr>
      </w:pPr>
      <w:r w:rsidRPr="007A19CE">
        <w:rPr>
          <w:rFonts w:ascii="Times New Roman" w:hAnsi="Times New Roman"/>
          <w:b/>
          <w:sz w:val="24"/>
          <w:szCs w:val="24"/>
        </w:rPr>
        <w:t>Objetivo</w:t>
      </w:r>
      <w:r w:rsidR="00D4234D">
        <w:rPr>
          <w:rFonts w:ascii="Times New Roman" w:hAnsi="Times New Roman"/>
          <w:b/>
          <w:sz w:val="24"/>
          <w:szCs w:val="24"/>
        </w:rPr>
        <w:t xml:space="preserve"> Geral</w:t>
      </w:r>
      <w:r w:rsidRPr="00396C97">
        <w:rPr>
          <w:rFonts w:ascii="Times New Roman" w:hAnsi="Times New Roman"/>
          <w:sz w:val="24"/>
          <w:szCs w:val="24"/>
        </w:rPr>
        <w:t>:</w:t>
      </w:r>
    </w:p>
    <w:p w:rsidR="00C2653E" w:rsidRDefault="00C2653E" w:rsidP="002B2B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Criação de uma vídeo-aula</w:t>
      </w:r>
      <w:r w:rsidR="001A32C6">
        <w:rPr>
          <w:rFonts w:ascii="Times New Roman" w:hAnsi="Times New Roman"/>
          <w:sz w:val="24"/>
          <w:szCs w:val="24"/>
        </w:rPr>
        <w:t xml:space="preserve"> de correção de uma avaliação</w:t>
      </w:r>
      <w:r>
        <w:rPr>
          <w:rFonts w:ascii="Times New Roman" w:hAnsi="Times New Roman"/>
          <w:sz w:val="24"/>
          <w:szCs w:val="24"/>
        </w:rPr>
        <w:t xml:space="preserve"> sobre a Grécia</w:t>
      </w:r>
      <w:r w:rsidR="001A32C6">
        <w:rPr>
          <w:rFonts w:ascii="Times New Roman" w:hAnsi="Times New Roman"/>
          <w:sz w:val="24"/>
          <w:szCs w:val="24"/>
        </w:rPr>
        <w:t xml:space="preserve"> no período Helênico.</w:t>
      </w:r>
    </w:p>
    <w:p w:rsidR="00D4234D" w:rsidRDefault="00D4234D" w:rsidP="00D4234D">
      <w:pPr>
        <w:pStyle w:val="PargrafodaLista"/>
        <w:ind w:left="0"/>
        <w:rPr>
          <w:rFonts w:ascii="Times New Roman" w:hAnsi="Times New Roman"/>
          <w:sz w:val="24"/>
          <w:szCs w:val="24"/>
        </w:rPr>
      </w:pPr>
    </w:p>
    <w:p w:rsidR="00D4234D" w:rsidRDefault="00D4234D" w:rsidP="00D4234D">
      <w:pPr>
        <w:pStyle w:val="PargrafodaLista"/>
        <w:ind w:left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Objetivos Específicos:</w:t>
      </w:r>
    </w:p>
    <w:p w:rsidR="00D4234D" w:rsidRDefault="001A32C6" w:rsidP="00D4234D">
      <w:pPr>
        <w:pStyle w:val="Default"/>
        <w:numPr>
          <w:ilvl w:val="0"/>
          <w:numId w:val="1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Facilitar o acesso do alunos a conteúdo de estudo fora da sala de aula.</w:t>
      </w:r>
    </w:p>
    <w:p w:rsidR="00D4234D" w:rsidRDefault="001A32C6" w:rsidP="00D4234D">
      <w:pPr>
        <w:pStyle w:val="Default"/>
        <w:numPr>
          <w:ilvl w:val="0"/>
          <w:numId w:val="1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Ajudar a reforçar os ensinamentos </w:t>
      </w:r>
      <w:r w:rsidR="00D85853">
        <w:rPr>
          <w:sz w:val="23"/>
          <w:szCs w:val="23"/>
        </w:rPr>
        <w:t>produzidos</w:t>
      </w:r>
      <w:r>
        <w:rPr>
          <w:sz w:val="23"/>
          <w:szCs w:val="23"/>
        </w:rPr>
        <w:t xml:space="preserve"> em sala de aula.</w:t>
      </w:r>
    </w:p>
    <w:p w:rsidR="00D4234D" w:rsidRDefault="001A32C6" w:rsidP="00D4234D">
      <w:pPr>
        <w:pStyle w:val="Default"/>
        <w:numPr>
          <w:ilvl w:val="0"/>
          <w:numId w:val="14"/>
        </w:numPr>
        <w:spacing w:after="85"/>
        <w:rPr>
          <w:sz w:val="23"/>
          <w:szCs w:val="23"/>
        </w:rPr>
      </w:pPr>
      <w:r>
        <w:rPr>
          <w:sz w:val="23"/>
          <w:szCs w:val="23"/>
        </w:rPr>
        <w:t>Oferecer uma forma alternativa de ensino aos estudantes.</w:t>
      </w:r>
    </w:p>
    <w:p w:rsidR="00D4234D" w:rsidRPr="00D4234D" w:rsidRDefault="00D4234D" w:rsidP="00D85853">
      <w:pPr>
        <w:pStyle w:val="Default"/>
        <w:ind w:left="720"/>
      </w:pPr>
    </w:p>
    <w:p w:rsidR="00D4234D" w:rsidRDefault="00D4234D" w:rsidP="00D4234D">
      <w:pPr>
        <w:pStyle w:val="Default"/>
        <w:rPr>
          <w:sz w:val="23"/>
          <w:szCs w:val="23"/>
        </w:rPr>
      </w:pPr>
    </w:p>
    <w:p w:rsidR="00D4234D" w:rsidRDefault="002754C9" w:rsidP="00D4234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Conteúdo</w:t>
      </w:r>
    </w:p>
    <w:p w:rsidR="002754C9" w:rsidRDefault="002754C9" w:rsidP="00D4234D">
      <w:pPr>
        <w:pStyle w:val="Default"/>
        <w:rPr>
          <w:b/>
          <w:bCs/>
          <w:sz w:val="23"/>
          <w:szCs w:val="23"/>
        </w:rPr>
      </w:pPr>
    </w:p>
    <w:p w:rsidR="002754C9" w:rsidRDefault="002754C9" w:rsidP="002754C9">
      <w:pPr>
        <w:pStyle w:val="Default"/>
        <w:numPr>
          <w:ilvl w:val="0"/>
          <w:numId w:val="19"/>
        </w:numPr>
        <w:rPr>
          <w:bCs/>
          <w:sz w:val="23"/>
          <w:szCs w:val="23"/>
        </w:rPr>
      </w:pPr>
      <w:r w:rsidRPr="002754C9">
        <w:rPr>
          <w:bCs/>
          <w:sz w:val="23"/>
          <w:szCs w:val="23"/>
        </w:rPr>
        <w:t>Características geográficas do</w:t>
      </w:r>
      <w:r>
        <w:rPr>
          <w:bCs/>
          <w:sz w:val="23"/>
          <w:szCs w:val="23"/>
        </w:rPr>
        <w:t>s territórios ocupados pelos gregos.</w:t>
      </w:r>
    </w:p>
    <w:p w:rsidR="002754C9" w:rsidRDefault="002754C9" w:rsidP="002754C9">
      <w:pPr>
        <w:pStyle w:val="Default"/>
        <w:numPr>
          <w:ilvl w:val="0"/>
          <w:numId w:val="19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Características da sociedade ateniense e espartana.</w:t>
      </w:r>
    </w:p>
    <w:p w:rsidR="002754C9" w:rsidRDefault="002754C9" w:rsidP="002754C9">
      <w:pPr>
        <w:pStyle w:val="Default"/>
        <w:numPr>
          <w:ilvl w:val="0"/>
          <w:numId w:val="19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Breve explanação sobre a guerra do Peloponeso.</w:t>
      </w:r>
    </w:p>
    <w:p w:rsidR="001F18FB" w:rsidRDefault="001F18FB" w:rsidP="001F18FB">
      <w:pPr>
        <w:pStyle w:val="Default"/>
        <w:rPr>
          <w:bCs/>
          <w:sz w:val="23"/>
          <w:szCs w:val="23"/>
        </w:rPr>
      </w:pPr>
    </w:p>
    <w:p w:rsidR="001F18FB" w:rsidRDefault="001F18FB" w:rsidP="001F18F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Vídeo-aula: </w:t>
      </w:r>
      <w:hyperlink r:id="rId8" w:history="1">
        <w:r w:rsidRPr="00E24658">
          <w:rPr>
            <w:rStyle w:val="Hyperlink"/>
            <w:bCs/>
            <w:sz w:val="23"/>
            <w:szCs w:val="23"/>
          </w:rPr>
          <w:t>https://www.youtube.com/watch?v=ZTyDS62S488</w:t>
        </w:r>
      </w:hyperlink>
    </w:p>
    <w:p w:rsidR="001F18FB" w:rsidRDefault="001F18FB" w:rsidP="001F18F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Programa de vídeo utilizado: </w:t>
      </w:r>
      <w:hyperlink r:id="rId9" w:history="1">
        <w:r w:rsidR="00E6274E" w:rsidRPr="00E24658">
          <w:rPr>
            <w:rStyle w:val="Hyperlink"/>
            <w:bCs/>
            <w:sz w:val="23"/>
            <w:szCs w:val="23"/>
          </w:rPr>
          <w:t>http://www.baixaki.com.br/download/camtasia-studio.htm</w:t>
        </w:r>
      </w:hyperlink>
    </w:p>
    <w:p w:rsidR="00E6274E" w:rsidRDefault="00E6274E" w:rsidP="001F18F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Programa de edição de imagens utilizado: </w:t>
      </w:r>
      <w:hyperlink r:id="rId10" w:history="1">
        <w:r w:rsidRPr="00E24658">
          <w:rPr>
            <w:rStyle w:val="Hyperlink"/>
            <w:bCs/>
            <w:sz w:val="23"/>
            <w:szCs w:val="23"/>
          </w:rPr>
          <w:t>http://www.baixaki.com.br/download/adobe-photoshop.htm</w:t>
        </w:r>
      </w:hyperlink>
    </w:p>
    <w:p w:rsidR="00E6274E" w:rsidRDefault="00E6274E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1D5190" w:rsidRDefault="001D5190" w:rsidP="001F18FB">
      <w:pPr>
        <w:pStyle w:val="Default"/>
        <w:rPr>
          <w:bCs/>
          <w:sz w:val="23"/>
          <w:szCs w:val="23"/>
        </w:rPr>
      </w:pPr>
    </w:p>
    <w:p w:rsidR="00E6274E" w:rsidRDefault="00E6274E" w:rsidP="001F18F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lastRenderedPageBreak/>
        <w:t>Bibliografia:</w:t>
      </w:r>
    </w:p>
    <w:p w:rsidR="00E6274E" w:rsidRDefault="00E6274E" w:rsidP="001F18FB">
      <w:pPr>
        <w:pStyle w:val="Default"/>
        <w:rPr>
          <w:bCs/>
          <w:sz w:val="23"/>
          <w:szCs w:val="23"/>
        </w:rPr>
      </w:pPr>
    </w:p>
    <w:p w:rsidR="00DF05BE" w:rsidRDefault="00DF05BE" w:rsidP="001F18F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MOTA, MYRIAM BECHO. História: das cavernas ao Terceiro Milênio. 1. Ed. São Paulo</w:t>
      </w:r>
      <w:r w:rsidR="0035425B">
        <w:rPr>
          <w:bCs/>
          <w:sz w:val="23"/>
          <w:szCs w:val="23"/>
        </w:rPr>
        <w:t>: Moderna, 1998.</w:t>
      </w:r>
    </w:p>
    <w:p w:rsidR="00D4234D" w:rsidRDefault="007255CB" w:rsidP="00D4234D">
      <w:pPr>
        <w:pStyle w:val="Default"/>
        <w:rPr>
          <w:bCs/>
          <w:sz w:val="23"/>
          <w:szCs w:val="23"/>
        </w:rPr>
      </w:pPr>
      <w:hyperlink r:id="rId11" w:history="1">
        <w:r w:rsidR="00556BC7" w:rsidRPr="00E24658">
          <w:rPr>
            <w:rStyle w:val="Hyperlink"/>
            <w:bCs/>
            <w:sz w:val="23"/>
            <w:szCs w:val="23"/>
          </w:rPr>
          <w:t>http://www.love2see.com/2-antigua/3352-regiones-y-ciudades-de-la-grecia-antigua-en-infografa/</w:t>
        </w:r>
      </w:hyperlink>
      <w:r w:rsidR="00556BC7">
        <w:rPr>
          <w:bCs/>
          <w:sz w:val="23"/>
          <w:szCs w:val="23"/>
        </w:rPr>
        <w:t xml:space="preserve"> . Acessado em 23 de Agosto de 2014.</w:t>
      </w:r>
    </w:p>
    <w:p w:rsidR="001D5190" w:rsidRPr="001D5190" w:rsidRDefault="00556BC7" w:rsidP="00D4234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300. Direção: Zack Snyder. Produção: </w:t>
      </w:r>
      <w:r w:rsidR="001D5190">
        <w:rPr>
          <w:bCs/>
          <w:sz w:val="23"/>
          <w:szCs w:val="23"/>
        </w:rPr>
        <w:t>Mark Canton, Bernie Goldmann, Gianni Nunnari, Jeffrey Silver. Roteiro: Zack Snyder, Kurt Johnstad, Michael B. Gordon. Estúdio: Legendary Pictures, Virtual Studios, 2006. 1 Bobina Cinematográfica, 117 min.</w:t>
      </w:r>
    </w:p>
    <w:p w:rsidR="00970A04" w:rsidRDefault="00970A04" w:rsidP="00970A04">
      <w:pPr>
        <w:pStyle w:val="Default"/>
        <w:ind w:left="360"/>
        <w:rPr>
          <w:sz w:val="23"/>
          <w:szCs w:val="23"/>
        </w:rPr>
      </w:pPr>
    </w:p>
    <w:p w:rsidR="00A762A3" w:rsidRDefault="00A762A3" w:rsidP="00A762A3">
      <w:pPr>
        <w:pStyle w:val="Default"/>
        <w:ind w:left="360"/>
      </w:pPr>
    </w:p>
    <w:p w:rsidR="00D44CD8" w:rsidRDefault="00D44CD8" w:rsidP="00D44CD8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Metodologia: </w:t>
      </w:r>
      <w:r w:rsidR="00D85853">
        <w:rPr>
          <w:sz w:val="23"/>
          <w:szCs w:val="23"/>
        </w:rPr>
        <w:t>Aula a distância.</w:t>
      </w:r>
    </w:p>
    <w:p w:rsidR="00D44CD8" w:rsidRDefault="00D85853" w:rsidP="008D19C5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>Recurso didático</w:t>
      </w:r>
      <w:r w:rsidR="00D44CD8"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Vídeo</w:t>
      </w:r>
      <w:r w:rsidR="00365472">
        <w:rPr>
          <w:sz w:val="23"/>
          <w:szCs w:val="23"/>
        </w:rPr>
        <w:t>-aula</w:t>
      </w:r>
      <w:r w:rsidR="00D44CD8">
        <w:rPr>
          <w:sz w:val="23"/>
          <w:szCs w:val="23"/>
        </w:rPr>
        <w:t>.</w:t>
      </w:r>
    </w:p>
    <w:p w:rsidR="00673EDA" w:rsidRDefault="00673EDA" w:rsidP="008D19C5">
      <w:pPr>
        <w:pStyle w:val="Default"/>
        <w:ind w:firstLine="360"/>
      </w:pPr>
    </w:p>
    <w:p w:rsidR="00D44CD8" w:rsidRDefault="00D44CD8" w:rsidP="00D44CD8">
      <w:pPr>
        <w:pStyle w:val="Default"/>
      </w:pPr>
    </w:p>
    <w:p w:rsidR="009A3537" w:rsidRDefault="00500FE7" w:rsidP="00D44CD8">
      <w:pPr>
        <w:pStyle w:val="Default"/>
      </w:pPr>
      <w:r w:rsidRPr="00500FE7">
        <w:rPr>
          <w:b/>
        </w:rPr>
        <w:t>Tema:</w:t>
      </w:r>
      <w:r>
        <w:t xml:space="preserve"> </w:t>
      </w:r>
      <w:r w:rsidR="008D19C5">
        <w:t>Ditadura Militar</w:t>
      </w:r>
    </w:p>
    <w:p w:rsidR="00500FE7" w:rsidRDefault="00500FE7" w:rsidP="00D44CD8">
      <w:pPr>
        <w:pStyle w:val="Default"/>
      </w:pPr>
    </w:p>
    <w:p w:rsidR="00500FE7" w:rsidRDefault="00500FE7" w:rsidP="00D44CD8">
      <w:pPr>
        <w:pStyle w:val="Default"/>
        <w:rPr>
          <w:b/>
        </w:rPr>
      </w:pPr>
      <w:r w:rsidRPr="00500FE7">
        <w:rPr>
          <w:b/>
        </w:rPr>
        <w:t>Objetivo Geral</w:t>
      </w:r>
      <w:r>
        <w:rPr>
          <w:b/>
        </w:rPr>
        <w:t>:</w:t>
      </w:r>
    </w:p>
    <w:p w:rsidR="00500FE7" w:rsidRPr="006045A6" w:rsidRDefault="008D19C5" w:rsidP="008D19C5">
      <w:pPr>
        <w:pStyle w:val="Default"/>
        <w:numPr>
          <w:ilvl w:val="0"/>
          <w:numId w:val="21"/>
        </w:numPr>
        <w:rPr>
          <w:b/>
        </w:rPr>
      </w:pPr>
      <w:r>
        <w:t>A</w:t>
      </w:r>
      <w:r w:rsidR="006045A6">
        <w:t>umentar o entendimento sobre o tema.</w:t>
      </w:r>
    </w:p>
    <w:p w:rsidR="006045A6" w:rsidRPr="00352985" w:rsidRDefault="006045A6" w:rsidP="008D19C5">
      <w:pPr>
        <w:pStyle w:val="Default"/>
        <w:numPr>
          <w:ilvl w:val="0"/>
          <w:numId w:val="21"/>
        </w:numPr>
        <w:rPr>
          <w:b/>
        </w:rPr>
      </w:pPr>
      <w:r>
        <w:t>Explicar os contextos interno e externo do país para o surgimento do golpe militar de 64.</w:t>
      </w:r>
    </w:p>
    <w:p w:rsidR="00352985" w:rsidRPr="00352985" w:rsidRDefault="00352985" w:rsidP="008D19C5">
      <w:pPr>
        <w:pStyle w:val="Default"/>
        <w:numPr>
          <w:ilvl w:val="0"/>
          <w:numId w:val="21"/>
        </w:numPr>
        <w:rPr>
          <w:b/>
        </w:rPr>
      </w:pPr>
      <w:r>
        <w:t>Apresentar características políticas e econômicas do período.</w:t>
      </w:r>
    </w:p>
    <w:p w:rsidR="00352985" w:rsidRPr="006045A6" w:rsidRDefault="00352985" w:rsidP="008D19C5">
      <w:pPr>
        <w:pStyle w:val="Default"/>
        <w:numPr>
          <w:ilvl w:val="0"/>
          <w:numId w:val="21"/>
        </w:numPr>
        <w:rPr>
          <w:b/>
        </w:rPr>
      </w:pPr>
      <w:r>
        <w:t>Discutir com os alunos, a efeito de comparação, similaridades e diferenças do regime militar e o nosso atual período democrático.</w:t>
      </w:r>
    </w:p>
    <w:p w:rsidR="009A3537" w:rsidRDefault="009A3537" w:rsidP="00352985">
      <w:pPr>
        <w:pStyle w:val="Default"/>
        <w:rPr>
          <w:b/>
        </w:rPr>
      </w:pPr>
    </w:p>
    <w:p w:rsidR="0006317D" w:rsidRDefault="0006317D" w:rsidP="0006317D">
      <w:pPr>
        <w:pStyle w:val="Default"/>
        <w:ind w:firstLine="3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Metodologia: </w:t>
      </w:r>
      <w:r>
        <w:rPr>
          <w:sz w:val="23"/>
          <w:szCs w:val="23"/>
        </w:rPr>
        <w:t>Aula Expositiva e Dialogada.</w:t>
      </w:r>
    </w:p>
    <w:p w:rsidR="0006317D" w:rsidRDefault="0006317D" w:rsidP="0006317D">
      <w:pPr>
        <w:pStyle w:val="Default"/>
        <w:ind w:firstLine="360"/>
      </w:pPr>
      <w:r>
        <w:rPr>
          <w:b/>
          <w:bCs/>
          <w:sz w:val="23"/>
          <w:szCs w:val="23"/>
        </w:rPr>
        <w:t xml:space="preserve">Recurso didático: </w:t>
      </w:r>
      <w:r>
        <w:rPr>
          <w:sz w:val="23"/>
          <w:szCs w:val="23"/>
        </w:rPr>
        <w:t>Textos.</w:t>
      </w:r>
    </w:p>
    <w:p w:rsidR="0006317D" w:rsidRDefault="0006317D" w:rsidP="00352985">
      <w:pPr>
        <w:pStyle w:val="Default"/>
        <w:rPr>
          <w:b/>
        </w:rPr>
      </w:pPr>
    </w:p>
    <w:p w:rsidR="0006317D" w:rsidRDefault="0006317D" w:rsidP="00352985">
      <w:pPr>
        <w:pStyle w:val="Default"/>
        <w:rPr>
          <w:b/>
        </w:rPr>
      </w:pPr>
    </w:p>
    <w:p w:rsidR="00352985" w:rsidRDefault="00352985" w:rsidP="00352985">
      <w:pPr>
        <w:pStyle w:val="Default"/>
        <w:rPr>
          <w:b/>
        </w:rPr>
      </w:pPr>
    </w:p>
    <w:p w:rsidR="00352985" w:rsidRDefault="00352985" w:rsidP="00352985">
      <w:pPr>
        <w:pStyle w:val="Default"/>
        <w:rPr>
          <w:b/>
        </w:rPr>
      </w:pPr>
      <w:r>
        <w:rPr>
          <w:b/>
        </w:rPr>
        <w:t>Bibliografia:</w:t>
      </w:r>
    </w:p>
    <w:p w:rsidR="00352985" w:rsidRDefault="00352985" w:rsidP="00352985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MOTA, MYRIAM BECHO. História: das cavernas ao Terceiro Milênio. 1. Ed. São Paulo: Moderna, 1998.</w:t>
      </w:r>
    </w:p>
    <w:p w:rsidR="00352985" w:rsidRDefault="00352985" w:rsidP="00352985">
      <w:pPr>
        <w:pStyle w:val="Default"/>
        <w:rPr>
          <w:b/>
        </w:rPr>
      </w:pPr>
    </w:p>
    <w:p w:rsidR="00673EDA" w:rsidRDefault="00673EDA" w:rsidP="00352985">
      <w:pPr>
        <w:pStyle w:val="Default"/>
        <w:rPr>
          <w:b/>
        </w:rPr>
      </w:pPr>
    </w:p>
    <w:p w:rsidR="00A108B9" w:rsidRDefault="00A108B9" w:rsidP="00352985">
      <w:pPr>
        <w:pStyle w:val="Default"/>
        <w:rPr>
          <w:b/>
        </w:rPr>
      </w:pPr>
    </w:p>
    <w:p w:rsidR="00A108B9" w:rsidRDefault="00A108B9" w:rsidP="00352985">
      <w:pPr>
        <w:pStyle w:val="Default"/>
        <w:rPr>
          <w:b/>
        </w:rPr>
      </w:pPr>
    </w:p>
    <w:p w:rsidR="00A108B9" w:rsidRDefault="00A108B9" w:rsidP="00A108B9">
      <w:pPr>
        <w:pStyle w:val="Default"/>
        <w:rPr>
          <w:rStyle w:val="Forte"/>
          <w:b w:val="0"/>
          <w:shd w:val="clear" w:color="auto" w:fill="FFFFFF"/>
        </w:rPr>
      </w:pPr>
      <w:r>
        <w:rPr>
          <w:b/>
        </w:rPr>
        <w:t xml:space="preserve">Oficina: </w:t>
      </w:r>
      <w:r w:rsidRPr="00A108B9">
        <w:rPr>
          <w:rStyle w:val="Forte"/>
          <w:b w:val="0"/>
          <w:shd w:val="clear" w:color="auto" w:fill="FFFFFF"/>
        </w:rPr>
        <w:t>Vídeos-documentários como linguagens interdisciplinares no campo da educação histórica: O docente como artesão</w:t>
      </w:r>
      <w:r>
        <w:rPr>
          <w:rStyle w:val="Forte"/>
          <w:b w:val="0"/>
          <w:shd w:val="clear" w:color="auto" w:fill="FFFFFF"/>
        </w:rPr>
        <w:t>.</w:t>
      </w:r>
    </w:p>
    <w:p w:rsidR="00A108B9" w:rsidRDefault="00A108B9" w:rsidP="00A108B9">
      <w:pPr>
        <w:pStyle w:val="Default"/>
      </w:pPr>
    </w:p>
    <w:p w:rsidR="00A108B9" w:rsidRDefault="00A108B9" w:rsidP="00A108B9">
      <w:pPr>
        <w:pStyle w:val="Default"/>
        <w:rPr>
          <w:sz w:val="23"/>
          <w:szCs w:val="23"/>
        </w:rPr>
      </w:pPr>
      <w:r>
        <w:tab/>
        <w:t xml:space="preserve">Oficina realizada como parte da programação do </w:t>
      </w:r>
      <w:r>
        <w:rPr>
          <w:sz w:val="23"/>
          <w:szCs w:val="23"/>
        </w:rPr>
        <w:t xml:space="preserve">“V ENCONTRO DE INICIAÇÃO À DOCÊNCIA DA UFCG”. </w:t>
      </w:r>
    </w:p>
    <w:p w:rsidR="00A108B9" w:rsidRDefault="00A108B9" w:rsidP="00A108B9">
      <w:pPr>
        <w:pStyle w:val="Default"/>
        <w:rPr>
          <w:sz w:val="23"/>
          <w:szCs w:val="23"/>
        </w:rPr>
      </w:pPr>
    </w:p>
    <w:p w:rsidR="00A108B9" w:rsidRDefault="00A108B9" w:rsidP="00A108B9">
      <w:pPr>
        <w:pStyle w:val="Default"/>
        <w:rPr>
          <w:sz w:val="23"/>
          <w:szCs w:val="23"/>
        </w:rPr>
      </w:pPr>
    </w:p>
    <w:p w:rsidR="00A108B9" w:rsidRDefault="00A108B9" w:rsidP="00A108B9">
      <w:pPr>
        <w:pStyle w:val="Default"/>
      </w:pPr>
      <w:r>
        <w:t>Objetivos:</w:t>
      </w:r>
    </w:p>
    <w:p w:rsidR="00A108B9" w:rsidRDefault="00A108B9" w:rsidP="00A108B9">
      <w:pPr>
        <w:pStyle w:val="Default"/>
        <w:numPr>
          <w:ilvl w:val="0"/>
          <w:numId w:val="23"/>
        </w:numPr>
      </w:pPr>
      <w:r>
        <w:t>Explanar as potencialidades de ensino utilizando-se meios digitais com conteúdos curriculares.</w:t>
      </w:r>
    </w:p>
    <w:p w:rsidR="00A108B9" w:rsidRDefault="00A108B9" w:rsidP="00A108B9">
      <w:pPr>
        <w:pStyle w:val="Default"/>
        <w:numPr>
          <w:ilvl w:val="0"/>
          <w:numId w:val="23"/>
        </w:numPr>
      </w:pPr>
      <w:r>
        <w:t>Usar o documentário como exemplo de uso interdisciplinar no ensino de História em sala de aula.</w:t>
      </w:r>
    </w:p>
    <w:p w:rsidR="00A108B9" w:rsidRDefault="004D4EB2" w:rsidP="00A108B9">
      <w:pPr>
        <w:pStyle w:val="Default"/>
        <w:numPr>
          <w:ilvl w:val="0"/>
          <w:numId w:val="23"/>
        </w:numPr>
      </w:pPr>
      <w:r>
        <w:t>Mostrar caminhos alternativos pelos quais o docente pode ser um guia</w:t>
      </w:r>
      <w:r w:rsidR="007C7942">
        <w:t>, ao utilizar meios digitais, para o conhecimento dos alunos.</w:t>
      </w:r>
    </w:p>
    <w:p w:rsidR="007C7942" w:rsidRDefault="007C7942" w:rsidP="007C7942">
      <w:pPr>
        <w:pStyle w:val="Default"/>
        <w:rPr>
          <w:b/>
        </w:rPr>
      </w:pPr>
      <w:r>
        <w:rPr>
          <w:b/>
        </w:rPr>
        <w:lastRenderedPageBreak/>
        <w:t>Bibliografia:</w:t>
      </w:r>
    </w:p>
    <w:p w:rsidR="007C7942" w:rsidRDefault="007C7942" w:rsidP="007C7942">
      <w:pPr>
        <w:pStyle w:val="Default"/>
        <w:rPr>
          <w:b/>
        </w:rPr>
      </w:pPr>
    </w:p>
    <w:p w:rsidR="007C7942" w:rsidRDefault="007C7942" w:rsidP="007C7942">
      <w:pPr>
        <w:pStyle w:val="Default"/>
      </w:pPr>
      <w:r>
        <w:t>LÉVI, PIERRE</w:t>
      </w:r>
      <w:r w:rsidRPr="007C7942">
        <w:t xml:space="preserve">. </w:t>
      </w:r>
      <w:r>
        <w:t>Cibercultura. 1º Ed. São Paulo: Editora 34, 1999.</w:t>
      </w:r>
    </w:p>
    <w:p w:rsidR="007C7942" w:rsidRPr="007C7942" w:rsidRDefault="007C7942" w:rsidP="007C7942">
      <w:pPr>
        <w:pStyle w:val="Default"/>
      </w:pPr>
      <w:r>
        <w:t>MC LUHAN, MARSHALL. Os Meios de Comunicação como Extensões do Homem. 8º Ed. Cultrix, 1996.</w:t>
      </w:r>
    </w:p>
    <w:p w:rsidR="007C7942" w:rsidRPr="00A108B9" w:rsidRDefault="007C7942" w:rsidP="007C7942">
      <w:pPr>
        <w:pStyle w:val="Default"/>
      </w:pPr>
    </w:p>
    <w:p w:rsidR="00D44CD8" w:rsidRDefault="00D44CD8" w:rsidP="00D44CD8">
      <w:pPr>
        <w:pStyle w:val="Default"/>
        <w:ind w:left="720"/>
        <w:rPr>
          <w:sz w:val="23"/>
          <w:szCs w:val="23"/>
        </w:rPr>
      </w:pPr>
    </w:p>
    <w:p w:rsidR="00D44CD8" w:rsidRPr="00A762A3" w:rsidRDefault="00D44CD8" w:rsidP="00D44CD8">
      <w:pPr>
        <w:pStyle w:val="Default"/>
      </w:pPr>
    </w:p>
    <w:sectPr w:rsidR="00D44CD8" w:rsidRPr="00A762A3" w:rsidSect="006E6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E75" w:rsidRDefault="00A13E75" w:rsidP="00396C97">
      <w:pPr>
        <w:spacing w:after="0" w:line="240" w:lineRule="auto"/>
      </w:pPr>
      <w:r>
        <w:separator/>
      </w:r>
    </w:p>
  </w:endnote>
  <w:endnote w:type="continuationSeparator" w:id="1">
    <w:p w:rsidR="00A13E75" w:rsidRDefault="00A13E75" w:rsidP="0039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E75" w:rsidRDefault="00A13E75" w:rsidP="00396C97">
      <w:pPr>
        <w:spacing w:after="0" w:line="240" w:lineRule="auto"/>
      </w:pPr>
      <w:r>
        <w:separator/>
      </w:r>
    </w:p>
  </w:footnote>
  <w:footnote w:type="continuationSeparator" w:id="1">
    <w:p w:rsidR="00A13E75" w:rsidRDefault="00A13E75" w:rsidP="0039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0E2"/>
    <w:multiLevelType w:val="hybridMultilevel"/>
    <w:tmpl w:val="1806F6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4E0B"/>
    <w:multiLevelType w:val="hybridMultilevel"/>
    <w:tmpl w:val="982C3A6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87733F"/>
    <w:multiLevelType w:val="hybridMultilevel"/>
    <w:tmpl w:val="03E6D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94D61"/>
    <w:multiLevelType w:val="hybridMultilevel"/>
    <w:tmpl w:val="72B035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B4A83"/>
    <w:multiLevelType w:val="hybridMultilevel"/>
    <w:tmpl w:val="89E217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1238"/>
    <w:multiLevelType w:val="hybridMultilevel"/>
    <w:tmpl w:val="42AAF35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14653F7"/>
    <w:multiLevelType w:val="hybridMultilevel"/>
    <w:tmpl w:val="EE5A9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A3DE5"/>
    <w:multiLevelType w:val="hybridMultilevel"/>
    <w:tmpl w:val="52BA22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57269"/>
    <w:multiLevelType w:val="hybridMultilevel"/>
    <w:tmpl w:val="D51295A2"/>
    <w:lvl w:ilvl="0" w:tplc="CCA2F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85948"/>
    <w:multiLevelType w:val="hybridMultilevel"/>
    <w:tmpl w:val="C2F27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C77680"/>
    <w:multiLevelType w:val="multilevel"/>
    <w:tmpl w:val="AD0A047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sz w:val="23"/>
      </w:rPr>
    </w:lvl>
    <w:lvl w:ilvl="1">
      <w:start w:val="1"/>
      <w:numFmt w:val="decimal"/>
      <w:lvlText w:val="%1.%2-"/>
      <w:lvlJc w:val="left"/>
      <w:pPr>
        <w:ind w:left="1080" w:hanging="720"/>
      </w:pPr>
      <w:rPr>
        <w:rFonts w:hint="default"/>
        <w:sz w:val="23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  <w:sz w:val="23"/>
      </w:rPr>
    </w:lvl>
    <w:lvl w:ilvl="3">
      <w:start w:val="1"/>
      <w:numFmt w:val="decimal"/>
      <w:lvlText w:val="%1.%2-%3.%4."/>
      <w:lvlJc w:val="left"/>
      <w:pPr>
        <w:ind w:left="2160" w:hanging="1080"/>
      </w:pPr>
      <w:rPr>
        <w:rFonts w:hint="default"/>
        <w:sz w:val="23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  <w:sz w:val="23"/>
      </w:rPr>
    </w:lvl>
    <w:lvl w:ilvl="5">
      <w:start w:val="1"/>
      <w:numFmt w:val="decimal"/>
      <w:lvlText w:val="%1.%2-%3.%4.%5.%6."/>
      <w:lvlJc w:val="left"/>
      <w:pPr>
        <w:ind w:left="3240" w:hanging="1440"/>
      </w:pPr>
      <w:rPr>
        <w:rFonts w:hint="default"/>
        <w:sz w:val="23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  <w:sz w:val="23"/>
      </w:rPr>
    </w:lvl>
    <w:lvl w:ilvl="7">
      <w:start w:val="1"/>
      <w:numFmt w:val="decimal"/>
      <w:lvlText w:val="%1.%2-%3.%4.%5.%6.%7.%8."/>
      <w:lvlJc w:val="left"/>
      <w:pPr>
        <w:ind w:left="4320" w:hanging="1800"/>
      </w:pPr>
      <w:rPr>
        <w:rFonts w:hint="default"/>
        <w:sz w:val="23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  <w:sz w:val="23"/>
      </w:rPr>
    </w:lvl>
  </w:abstractNum>
  <w:abstractNum w:abstractNumId="11">
    <w:nsid w:val="51666C7A"/>
    <w:multiLevelType w:val="hybridMultilevel"/>
    <w:tmpl w:val="7FE28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1414F"/>
    <w:multiLevelType w:val="hybridMultilevel"/>
    <w:tmpl w:val="4F2824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65472"/>
    <w:multiLevelType w:val="hybridMultilevel"/>
    <w:tmpl w:val="C3B46C8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202CE6"/>
    <w:multiLevelType w:val="hybridMultilevel"/>
    <w:tmpl w:val="81DC4CA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84A2A8C"/>
    <w:multiLevelType w:val="hybridMultilevel"/>
    <w:tmpl w:val="E744A67C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71494FD8"/>
    <w:multiLevelType w:val="hybridMultilevel"/>
    <w:tmpl w:val="44D8A79A"/>
    <w:lvl w:ilvl="0" w:tplc="3C4CA9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4C4E1C"/>
    <w:multiLevelType w:val="hybridMultilevel"/>
    <w:tmpl w:val="AC885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A2402"/>
    <w:multiLevelType w:val="hybridMultilevel"/>
    <w:tmpl w:val="31F26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A349B"/>
    <w:multiLevelType w:val="hybridMultilevel"/>
    <w:tmpl w:val="2D22BAC6"/>
    <w:lvl w:ilvl="0" w:tplc="AA0C1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C1A75"/>
    <w:multiLevelType w:val="hybridMultilevel"/>
    <w:tmpl w:val="6D7C8B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90901"/>
    <w:multiLevelType w:val="hybridMultilevel"/>
    <w:tmpl w:val="228A61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95139"/>
    <w:multiLevelType w:val="hybridMultilevel"/>
    <w:tmpl w:val="88F4A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6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2"/>
  </w:num>
  <w:num w:numId="10">
    <w:abstractNumId w:val="9"/>
  </w:num>
  <w:num w:numId="11">
    <w:abstractNumId w:val="14"/>
  </w:num>
  <w:num w:numId="12">
    <w:abstractNumId w:val="22"/>
  </w:num>
  <w:num w:numId="13">
    <w:abstractNumId w:val="4"/>
  </w:num>
  <w:num w:numId="14">
    <w:abstractNumId w:val="0"/>
  </w:num>
  <w:num w:numId="15">
    <w:abstractNumId w:val="19"/>
  </w:num>
  <w:num w:numId="16">
    <w:abstractNumId w:val="10"/>
  </w:num>
  <w:num w:numId="17">
    <w:abstractNumId w:val="11"/>
  </w:num>
  <w:num w:numId="18">
    <w:abstractNumId w:val="20"/>
  </w:num>
  <w:num w:numId="19">
    <w:abstractNumId w:val="15"/>
  </w:num>
  <w:num w:numId="20">
    <w:abstractNumId w:val="6"/>
  </w:num>
  <w:num w:numId="21">
    <w:abstractNumId w:val="13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6C97"/>
    <w:rsid w:val="000024B2"/>
    <w:rsid w:val="0006317D"/>
    <w:rsid w:val="000F277F"/>
    <w:rsid w:val="001A32C6"/>
    <w:rsid w:val="001D5190"/>
    <w:rsid w:val="001F18FB"/>
    <w:rsid w:val="002754C9"/>
    <w:rsid w:val="002816FD"/>
    <w:rsid w:val="0028249E"/>
    <w:rsid w:val="002B2B10"/>
    <w:rsid w:val="00352985"/>
    <w:rsid w:val="0035425B"/>
    <w:rsid w:val="00362DC3"/>
    <w:rsid w:val="00365472"/>
    <w:rsid w:val="00396C97"/>
    <w:rsid w:val="003D382A"/>
    <w:rsid w:val="003F3F46"/>
    <w:rsid w:val="004520AE"/>
    <w:rsid w:val="004B0BEC"/>
    <w:rsid w:val="004D4EB2"/>
    <w:rsid w:val="004E2E13"/>
    <w:rsid w:val="00500FE7"/>
    <w:rsid w:val="00556BC7"/>
    <w:rsid w:val="005A61B5"/>
    <w:rsid w:val="005E1C00"/>
    <w:rsid w:val="006045A6"/>
    <w:rsid w:val="00634204"/>
    <w:rsid w:val="00646A85"/>
    <w:rsid w:val="00662846"/>
    <w:rsid w:val="00673EDA"/>
    <w:rsid w:val="0067549E"/>
    <w:rsid w:val="006E60D7"/>
    <w:rsid w:val="007255CB"/>
    <w:rsid w:val="007A19CE"/>
    <w:rsid w:val="007C7942"/>
    <w:rsid w:val="008154B8"/>
    <w:rsid w:val="00824D59"/>
    <w:rsid w:val="00862E9A"/>
    <w:rsid w:val="008D19C5"/>
    <w:rsid w:val="008F773E"/>
    <w:rsid w:val="00935296"/>
    <w:rsid w:val="00970A04"/>
    <w:rsid w:val="009A3537"/>
    <w:rsid w:val="00A108B9"/>
    <w:rsid w:val="00A13E75"/>
    <w:rsid w:val="00A55805"/>
    <w:rsid w:val="00A72267"/>
    <w:rsid w:val="00A762A3"/>
    <w:rsid w:val="00AB1B62"/>
    <w:rsid w:val="00B16D6D"/>
    <w:rsid w:val="00B16FE3"/>
    <w:rsid w:val="00B56763"/>
    <w:rsid w:val="00B867F9"/>
    <w:rsid w:val="00C2653E"/>
    <w:rsid w:val="00C31E52"/>
    <w:rsid w:val="00CF1EA1"/>
    <w:rsid w:val="00D14C52"/>
    <w:rsid w:val="00D4234D"/>
    <w:rsid w:val="00D44CD8"/>
    <w:rsid w:val="00D85853"/>
    <w:rsid w:val="00DD6A49"/>
    <w:rsid w:val="00DE5CA9"/>
    <w:rsid w:val="00DF05BE"/>
    <w:rsid w:val="00E34CE2"/>
    <w:rsid w:val="00E6274E"/>
    <w:rsid w:val="00E672C5"/>
    <w:rsid w:val="00F80063"/>
    <w:rsid w:val="00FB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D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9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6C97"/>
  </w:style>
  <w:style w:type="paragraph" w:styleId="Rodap">
    <w:name w:val="footer"/>
    <w:basedOn w:val="Normal"/>
    <w:link w:val="RodapChar"/>
    <w:uiPriority w:val="99"/>
    <w:semiHidden/>
    <w:unhideWhenUsed/>
    <w:rsid w:val="00396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96C97"/>
  </w:style>
  <w:style w:type="paragraph" w:styleId="PargrafodaLista">
    <w:name w:val="List Paragraph"/>
    <w:basedOn w:val="Normal"/>
    <w:uiPriority w:val="34"/>
    <w:qFormat/>
    <w:rsid w:val="00B5676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E34CE2"/>
  </w:style>
  <w:style w:type="character" w:styleId="Forte">
    <w:name w:val="Strong"/>
    <w:basedOn w:val="Fontepargpadro"/>
    <w:uiPriority w:val="22"/>
    <w:qFormat/>
    <w:rsid w:val="00E34CE2"/>
    <w:rPr>
      <w:b/>
      <w:bCs/>
    </w:rPr>
  </w:style>
  <w:style w:type="character" w:styleId="Hyperlink">
    <w:name w:val="Hyperlink"/>
    <w:basedOn w:val="Fontepargpadro"/>
    <w:uiPriority w:val="99"/>
    <w:unhideWhenUsed/>
    <w:rsid w:val="0028249E"/>
    <w:rPr>
      <w:color w:val="0000FF"/>
      <w:u w:val="single"/>
    </w:rPr>
  </w:style>
  <w:style w:type="paragraph" w:customStyle="1" w:styleId="Default">
    <w:name w:val="Default"/>
    <w:rsid w:val="00D423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yDS62S4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ve2see.com/2-antigua/3352-regiones-y-ciudades-de-la-grecia-antigua-en-infograf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ixaki.com.br/download/adobe-photosho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ixaki.com.br/download/camtasia-studi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7303-BD00-4ACA-A776-9D9AE84A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489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Kalline</dc:creator>
  <cp:keywords/>
  <cp:lastModifiedBy>Maxwell Barbosa Medeiros</cp:lastModifiedBy>
  <cp:revision>11</cp:revision>
  <dcterms:created xsi:type="dcterms:W3CDTF">2015-01-20T04:02:00Z</dcterms:created>
  <dcterms:modified xsi:type="dcterms:W3CDTF">2015-01-20T23:18:00Z</dcterms:modified>
</cp:coreProperties>
</file>